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1"/>
        <w:jc w:val="center"/>
      </w:pPr>
      <w:r/>
      <w:r/>
    </w:p>
    <w:p>
      <w:pPr>
        <w:pStyle w:val="671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7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ОБЩИЕ СВЕДЕНИЯ</w:t>
      </w:r>
      <w:r>
        <w:rPr>
          <w:b/>
          <w:sz w:val="28"/>
          <w:szCs w:val="28"/>
        </w:rPr>
      </w:r>
      <w:r/>
    </w:p>
    <w:p>
      <w:pPr>
        <w:pStyle w:val="671"/>
        <w:numPr>
          <w:ilvl w:val="1"/>
          <w:numId w:val="34"/>
        </w:numPr>
        <w:spacing w:lineRule="auto" w:line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Наименование учреждения:</w:t>
      </w:r>
      <w:r>
        <w:rPr>
          <w:sz w:val="28"/>
          <w:szCs w:val="28"/>
          <w:u w:val="single"/>
        </w:rPr>
      </w:r>
      <w:r/>
    </w:p>
    <w:p>
      <w:pPr>
        <w:pStyle w:val="671"/>
        <w:spacing w:lineRule="auto" w:line="36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Полное: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униципальное </w:t>
      </w:r>
      <w:r>
        <w:rPr>
          <w:sz w:val="28"/>
          <w:szCs w:val="28"/>
        </w:rPr>
        <w:t xml:space="preserve">бюджетн</w:t>
      </w:r>
      <w:r>
        <w:rPr>
          <w:sz w:val="28"/>
          <w:szCs w:val="28"/>
        </w:rPr>
        <w:t xml:space="preserve">ое </w:t>
      </w:r>
      <w:r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 xml:space="preserve">«Центр </w:t>
      </w:r>
      <w:r>
        <w:rPr>
          <w:sz w:val="28"/>
          <w:szCs w:val="28"/>
        </w:rPr>
        <w:t xml:space="preserve">социально</w:t>
      </w:r>
      <w:r>
        <w:rPr>
          <w:sz w:val="28"/>
          <w:szCs w:val="28"/>
        </w:rPr>
        <w:t xml:space="preserve">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служивания </w:t>
      </w:r>
      <w:r>
        <w:rPr>
          <w:sz w:val="28"/>
          <w:szCs w:val="28"/>
        </w:rPr>
        <w:t xml:space="preserve">населения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Пролетарского  </w:t>
      </w:r>
      <w:r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Ростова-на-Дону»</w:t>
      </w:r>
      <w:r>
        <w:rPr>
          <w:sz w:val="28"/>
          <w:szCs w:val="28"/>
        </w:rPr>
      </w:r>
      <w:r/>
    </w:p>
    <w:p>
      <w:pPr>
        <w:pStyle w:val="671"/>
        <w:ind w:right="-178"/>
        <w:spacing w:lineRule="auto" w:line="36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Сокращенное</w:t>
      </w:r>
      <w:r>
        <w:rPr>
          <w:sz w:val="28"/>
          <w:szCs w:val="28"/>
        </w:rPr>
        <w:t xml:space="preserve">: М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ЦСО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Пролетарского </w:t>
      </w:r>
      <w:r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Ростова-на-Д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ну»</w:t>
      </w:r>
      <w:r>
        <w:rPr>
          <w:sz w:val="28"/>
          <w:szCs w:val="28"/>
        </w:rPr>
      </w:r>
      <w:r/>
    </w:p>
    <w:p>
      <w:pPr>
        <w:pStyle w:val="671"/>
        <w:numPr>
          <w:ilvl w:val="1"/>
          <w:numId w:val="34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Расстояние от г. Ростова-на-Дону: </w:t>
      </w:r>
      <w:r>
        <w:rPr>
          <w:sz w:val="28"/>
          <w:szCs w:val="28"/>
          <w:u w:val="single"/>
        </w:rPr>
        <w:t xml:space="preserve">___-___ </w:t>
      </w:r>
      <w:r>
        <w:rPr>
          <w:sz w:val="28"/>
          <w:szCs w:val="28"/>
        </w:rPr>
        <w:t xml:space="preserve">км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671"/>
        <w:numPr>
          <w:ilvl w:val="1"/>
          <w:numId w:val="34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Индекс</w:t>
      </w:r>
      <w:r>
        <w:rPr>
          <w:sz w:val="28"/>
          <w:szCs w:val="28"/>
        </w:rPr>
        <w:t xml:space="preserve">, полный почт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вый адрес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</w:r>
      <w:r/>
    </w:p>
    <w:p>
      <w:pPr>
        <w:pStyle w:val="671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344111 </w:t>
      </w:r>
      <w:r>
        <w:rPr>
          <w:sz w:val="28"/>
          <w:szCs w:val="28"/>
        </w:rPr>
        <w:t xml:space="preserve"> г. Ростов-на-Дону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пр. 40 летия  Победы, 81</w:t>
      </w:r>
      <w:r>
        <w:rPr>
          <w:sz w:val="28"/>
          <w:szCs w:val="28"/>
        </w:rPr>
      </w:r>
      <w:r/>
    </w:p>
    <w:p>
      <w:pPr>
        <w:pStyle w:val="671"/>
        <w:spacing w:lineRule="auto" w:line="36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Факс: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257-36-23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671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Телефоны:</w:t>
      </w:r>
      <w:r/>
    </w:p>
    <w:p>
      <w:pPr>
        <w:pStyle w:val="671"/>
        <w:spacing w:lineRule="auto" w:line="3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иректор</w:t>
      </w:r>
      <w:r>
        <w:rPr>
          <w:sz w:val="28"/>
          <w:szCs w:val="28"/>
        </w:rPr>
        <w:t xml:space="preserve">: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257-52-67</w:t>
      </w:r>
      <w:r>
        <w:rPr>
          <w:sz w:val="28"/>
          <w:szCs w:val="28"/>
          <w:u w:val="single"/>
        </w:rPr>
      </w:r>
      <w:r/>
    </w:p>
    <w:p>
      <w:pPr>
        <w:pStyle w:val="671"/>
        <w:spacing w:lineRule="auto" w:line="36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Б</w:t>
      </w:r>
      <w:r>
        <w:rPr>
          <w:sz w:val="28"/>
          <w:szCs w:val="28"/>
          <w:u w:val="single"/>
        </w:rPr>
        <w:t xml:space="preserve">ухгалтери</w:t>
      </w:r>
      <w:r>
        <w:rPr>
          <w:sz w:val="28"/>
          <w:szCs w:val="28"/>
          <w:u w:val="single"/>
        </w:rPr>
        <w:t xml:space="preserve">я</w:t>
      </w:r>
      <w:r>
        <w:rPr>
          <w:sz w:val="28"/>
          <w:szCs w:val="28"/>
          <w:u w:val="single"/>
        </w:rPr>
        <w:t xml:space="preserve">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257-42-36</w:t>
      </w:r>
      <w:r>
        <w:rPr>
          <w:sz w:val="28"/>
          <w:szCs w:val="28"/>
        </w:rPr>
      </w:r>
      <w:r/>
    </w:p>
    <w:p>
      <w:pPr>
        <w:pStyle w:val="671"/>
        <w:spacing w:lineRule="auto" w:line="36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</w:t>
      </w:r>
      <w:r>
        <w:rPr>
          <w:sz w:val="28"/>
          <w:szCs w:val="28"/>
          <w:u w:val="single"/>
        </w:rPr>
        <w:t xml:space="preserve">ругие: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57-36-23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</w:r>
      <w:r/>
    </w:p>
    <w:p>
      <w:pPr>
        <w:pStyle w:val="671"/>
        <w:numPr>
          <w:ilvl w:val="1"/>
          <w:numId w:val="34"/>
        </w:numPr>
        <w:spacing w:lineRule="auto" w:line="36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Директор учреждения</w:t>
      </w:r>
      <w:r>
        <w:rPr>
          <w:sz w:val="28"/>
          <w:szCs w:val="28"/>
          <w:u w:val="single"/>
        </w:rPr>
        <w:t xml:space="preserve"> -</w:t>
      </w:r>
      <w:r>
        <w:rPr>
          <w:sz w:val="28"/>
          <w:szCs w:val="28"/>
        </w:rPr>
        <w:t xml:space="preserve">  Оганесова Елена Ивановна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71"/>
        <w:numPr>
          <w:ilvl w:val="1"/>
          <w:numId w:val="34"/>
        </w:numPr>
        <w:ind w:left="142" w:firstLine="563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Дата открытия учреждения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Муниципальное бюджетное учреждение </w:t>
      </w:r>
      <w:r>
        <w:rPr>
          <w:sz w:val="28"/>
          <w:szCs w:val="28"/>
        </w:rPr>
        <w:t xml:space="preserve">«Центр социального обслуживания</w:t>
      </w:r>
      <w:r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 xml:space="preserve"> Пролетарского района города          </w:t>
      </w:r>
      <w:r>
        <w:rPr>
          <w:sz w:val="28"/>
          <w:szCs w:val="28"/>
        </w:rPr>
        <w:t xml:space="preserve">Ростова-на-Дону</w:t>
      </w:r>
      <w:r>
        <w:rPr>
          <w:sz w:val="28"/>
          <w:szCs w:val="28"/>
        </w:rPr>
        <w:t xml:space="preserve">»: </w:t>
      </w:r>
      <w:r>
        <w:rPr>
          <w:sz w:val="28"/>
          <w:szCs w:val="28"/>
        </w:rPr>
        <w:t xml:space="preserve">Постановлени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Администрации города Ростова-на-Дону от</w:t>
      </w:r>
      <w:r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1.0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2014 № 970</w:t>
      </w:r>
      <w:r>
        <w:rPr>
          <w:sz w:val="28"/>
          <w:szCs w:val="28"/>
        </w:rPr>
        <w:t xml:space="preserve">, свидетельство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МРИ ФНС № 2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 РО о постановке на учет в налоговом  о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гане:  29.12.2014  серия  61  № 007786603.</w:t>
      </w:r>
      <w:r>
        <w:rPr>
          <w:sz w:val="28"/>
          <w:szCs w:val="28"/>
        </w:rPr>
      </w:r>
      <w:r/>
    </w:p>
    <w:p>
      <w:pPr>
        <w:pStyle w:val="671"/>
        <w:numPr>
          <w:ilvl w:val="1"/>
          <w:numId w:val="34"/>
        </w:numPr>
        <w:ind w:left="142" w:firstLine="563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«Устав Муниципального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Центр </w:t>
      </w:r>
      <w:r>
        <w:rPr>
          <w:sz w:val="28"/>
          <w:szCs w:val="28"/>
        </w:rPr>
        <w:t xml:space="preserve">социально</w:t>
      </w:r>
      <w:r>
        <w:rPr>
          <w:sz w:val="28"/>
          <w:szCs w:val="28"/>
        </w:rPr>
        <w:t xml:space="preserve">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обслуживания </w:t>
      </w:r>
      <w:r>
        <w:rPr>
          <w:sz w:val="28"/>
          <w:szCs w:val="28"/>
        </w:rPr>
        <w:t xml:space="preserve">населения  Пролетарского</w:t>
      </w:r>
      <w:r>
        <w:rPr>
          <w:sz w:val="28"/>
          <w:szCs w:val="28"/>
        </w:rPr>
        <w:t xml:space="preserve"> района г</w:t>
      </w:r>
      <w:r>
        <w:rPr>
          <w:sz w:val="28"/>
          <w:szCs w:val="28"/>
        </w:rPr>
        <w:t xml:space="preserve">орода</w:t>
      </w:r>
      <w:r>
        <w:rPr>
          <w:sz w:val="28"/>
          <w:szCs w:val="28"/>
        </w:rPr>
        <w:t xml:space="preserve"> Ростова-на-Дону» утве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жден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приказом от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11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4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</w:t>
      </w:r>
      <w:r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директора</w:t>
      </w:r>
      <w:r>
        <w:rPr>
          <w:sz w:val="28"/>
          <w:szCs w:val="28"/>
        </w:rPr>
        <w:t xml:space="preserve"> Департамент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социальной защиты населения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рода</w:t>
      </w:r>
      <w:r>
        <w:rPr>
          <w:sz w:val="28"/>
          <w:szCs w:val="28"/>
        </w:rPr>
        <w:t xml:space="preserve"> Ростова-на-Дону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671"/>
        <w:ind w:firstLine="851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Изменения в Устав муниципального бюджетного учреждения «Центр соц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ального обслу</w:t>
      </w:r>
      <w:r>
        <w:rPr>
          <w:sz w:val="28"/>
          <w:szCs w:val="28"/>
        </w:rPr>
        <w:t xml:space="preserve">живания населения  Пролетарского</w:t>
      </w:r>
      <w:r>
        <w:rPr>
          <w:sz w:val="28"/>
          <w:szCs w:val="28"/>
        </w:rPr>
        <w:t xml:space="preserve"> района города Ростова-на-Дону» </w:t>
      </w:r>
      <w:r>
        <w:rPr>
          <w:sz w:val="28"/>
          <w:szCs w:val="28"/>
        </w:rPr>
        <w:t xml:space="preserve">утвержден: приказом от 18.09.2015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198 директора Департамента социальной защ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ты населе</w:t>
      </w:r>
      <w:r>
        <w:rPr>
          <w:sz w:val="28"/>
          <w:szCs w:val="28"/>
        </w:rPr>
        <w:t xml:space="preserve">ния города Ростова-на-Дону, приказом от 11.10.2017 </w:t>
      </w:r>
      <w:r>
        <w:rPr>
          <w:sz w:val="28"/>
          <w:szCs w:val="28"/>
        </w:rPr>
        <w:t xml:space="preserve">директора Департ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мента социальной защиты населе</w:t>
      </w:r>
      <w:r>
        <w:rPr>
          <w:sz w:val="28"/>
          <w:szCs w:val="28"/>
        </w:rPr>
        <w:t xml:space="preserve">ния города Ростова-на-Дону, от 11.09.2018 №200 </w:t>
      </w:r>
      <w:r>
        <w:rPr>
          <w:sz w:val="28"/>
          <w:szCs w:val="28"/>
        </w:rPr>
        <w:t xml:space="preserve">директора Департамента социальной защиты насел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ния города Ростова-на-Дону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  <w:shd w:val="clear" w:fill="FFFFFF" w:color="FFFFFF"/>
        </w:rPr>
        <w:t xml:space="preserve">приказом от 30.10.2019 №248 директора Департамента социальной защиты населения города Ростова-на-Дону</w:t>
      </w:r>
      <w:r>
        <w:rPr>
          <w:color w:val="000000"/>
          <w:sz w:val="28"/>
          <w:szCs w:val="28"/>
          <w:shd w:val="clear" w:fill="FFFFFF" w:color="FFFFFF"/>
        </w:rPr>
        <w:t xml:space="preserve">.</w:t>
      </w:r>
      <w:r>
        <w:rPr>
          <w:sz w:val="28"/>
          <w:szCs w:val="28"/>
        </w:rPr>
      </w:r>
      <w:r/>
    </w:p>
    <w:p>
      <w:pPr>
        <w:pStyle w:val="671"/>
        <w:numPr>
          <w:ilvl w:val="1"/>
          <w:numId w:val="34"/>
        </w:numPr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Свидетельство М</w:t>
      </w:r>
      <w:r>
        <w:rPr>
          <w:sz w:val="28"/>
          <w:szCs w:val="28"/>
        </w:rPr>
        <w:t xml:space="preserve">РИ</w:t>
      </w:r>
      <w:r>
        <w:rPr>
          <w:sz w:val="28"/>
          <w:szCs w:val="28"/>
        </w:rPr>
        <w:t xml:space="preserve"> ФНС</w:t>
      </w:r>
      <w:r>
        <w:rPr>
          <w:sz w:val="28"/>
          <w:szCs w:val="28"/>
        </w:rPr>
        <w:t xml:space="preserve"> № 2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 по РО </w:t>
      </w:r>
      <w:r>
        <w:rPr>
          <w:sz w:val="28"/>
          <w:szCs w:val="28"/>
        </w:rPr>
        <w:t xml:space="preserve">о внесении в ЕГР</w:t>
      </w:r>
      <w:r>
        <w:rPr>
          <w:sz w:val="28"/>
          <w:szCs w:val="28"/>
        </w:rPr>
        <w:t xml:space="preserve">ЮЛ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671"/>
        <w:ind w:left="2130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29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.20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серия 61 № 0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7866</w:t>
      </w:r>
      <w:r>
        <w:rPr>
          <w:sz w:val="28"/>
          <w:szCs w:val="28"/>
        </w:rPr>
        <w:t xml:space="preserve">02</w:t>
      </w:r>
      <w:r>
        <w:rPr>
          <w:sz w:val="28"/>
          <w:szCs w:val="28"/>
        </w:rPr>
      </w:r>
      <w:r/>
    </w:p>
    <w:p>
      <w:pPr>
        <w:pStyle w:val="671"/>
        <w:numPr>
          <w:ilvl w:val="1"/>
          <w:numId w:val="34"/>
        </w:numPr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Свидетельство </w:t>
      </w:r>
      <w:r>
        <w:rPr>
          <w:sz w:val="28"/>
          <w:szCs w:val="28"/>
        </w:rPr>
        <w:t xml:space="preserve">МРИ </w:t>
      </w:r>
      <w:r>
        <w:rPr>
          <w:sz w:val="28"/>
          <w:szCs w:val="28"/>
        </w:rPr>
        <w:t xml:space="preserve">ФНС </w:t>
      </w:r>
      <w:r>
        <w:rPr>
          <w:sz w:val="28"/>
          <w:szCs w:val="28"/>
        </w:rPr>
        <w:t xml:space="preserve">№ 2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 по РО</w:t>
      </w:r>
      <w:r>
        <w:rPr>
          <w:sz w:val="28"/>
          <w:szCs w:val="28"/>
        </w:rPr>
        <w:t xml:space="preserve"> о постановке на учет </w:t>
      </w:r>
      <w:r>
        <w:rPr>
          <w:sz w:val="28"/>
          <w:szCs w:val="28"/>
        </w:rPr>
        <w:t xml:space="preserve">в налоговом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гане: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29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2014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серия 61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00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7866</w:t>
      </w:r>
      <w:r>
        <w:rPr>
          <w:sz w:val="28"/>
          <w:szCs w:val="28"/>
        </w:rPr>
        <w:t xml:space="preserve">03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</w:r>
      <w:r/>
    </w:p>
    <w:p>
      <w:pPr>
        <w:pStyle w:val="671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1.9</w:t>
      </w:r>
      <w:r>
        <w:rPr>
          <w:sz w:val="28"/>
          <w:szCs w:val="28"/>
        </w:rPr>
        <w:t xml:space="preserve">.     Свидетельство о государственной регистрации права  </w:t>
      </w:r>
      <w:r>
        <w:rPr>
          <w:sz w:val="28"/>
          <w:szCs w:val="28"/>
        </w:rPr>
      </w:r>
      <w:r/>
    </w:p>
    <w:p>
      <w:pPr>
        <w:pStyle w:val="671"/>
        <w:numPr>
          <w:ilvl w:val="2"/>
          <w:numId w:val="36"/>
        </w:numPr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рия 61-АИ № 972610</w:t>
      </w:r>
      <w:r/>
    </w:p>
    <w:p>
      <w:pPr>
        <w:pStyle w:val="671"/>
        <w:numPr>
          <w:ilvl w:val="0"/>
          <w:numId w:val="37"/>
        </w:numPr>
        <w:jc w:val="both"/>
        <w:spacing w:lineRule="auto" w: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СТРУКТУРНЫЕ ПОДРАЗДЕЛЕНИЯ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СОЦИАЛЬНОГО</w:t>
      </w:r>
      <w:r>
        <w:rPr>
          <w:b/>
          <w:sz w:val="28"/>
          <w:szCs w:val="28"/>
        </w:rPr>
      </w:r>
      <w:r/>
    </w:p>
    <w:p>
      <w:pPr>
        <w:pStyle w:val="671"/>
        <w:jc w:val="both"/>
        <w:spacing w:lineRule="auto" w: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ОБСЛУЖИВАНИЯ </w:t>
      </w:r>
      <w:r>
        <w:rPr>
          <w:b/>
          <w:sz w:val="28"/>
          <w:szCs w:val="28"/>
        </w:rPr>
        <w:t xml:space="preserve">УЧРЕЖД</w:t>
      </w:r>
      <w:r>
        <w:rPr>
          <w:b/>
          <w:sz w:val="28"/>
          <w:szCs w:val="28"/>
        </w:rPr>
        <w:t xml:space="preserve">Е</w:t>
      </w:r>
      <w:r>
        <w:rPr>
          <w:b/>
          <w:sz w:val="28"/>
          <w:szCs w:val="28"/>
        </w:rPr>
        <w:t xml:space="preserve">НИЯ</w:t>
      </w:r>
      <w:r>
        <w:rPr>
          <w:b/>
          <w:sz w:val="28"/>
          <w:szCs w:val="28"/>
        </w:rPr>
        <w:t xml:space="preserve">:</w:t>
      </w:r>
      <w:r>
        <w:rPr>
          <w:b/>
          <w:sz w:val="28"/>
          <w:szCs w:val="28"/>
        </w:rPr>
      </w:r>
      <w:r/>
    </w:p>
    <w:tbl>
      <w:tblPr>
        <w:tblW w:w="10980" w:type="dxa"/>
        <w:tblInd w:w="-432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517"/>
        <w:gridCol w:w="992"/>
        <w:gridCol w:w="3119"/>
        <w:gridCol w:w="3352"/>
      </w:tblGrid>
      <w:tr>
        <w:trPr>
          <w:trHeight w:val="795"/>
        </w:trPr>
        <w:tc>
          <w:tcPr>
            <w:tcW w:w="3517" w:type="dxa"/>
            <w:vAlign w:val="center"/>
            <w:textDirection w:val="lrTb"/>
            <w:noWrap w:val="false"/>
          </w:tcPr>
          <w:p>
            <w:pPr>
              <w:pStyle w:val="671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/>
          </w:p>
          <w:p>
            <w:pPr>
              <w:pStyle w:val="671"/>
              <w:jc w:val="center"/>
              <w:rPr>
                <w:b/>
              </w:rPr>
            </w:pPr>
            <w:r>
              <w:rPr>
                <w:b/>
              </w:rPr>
              <w:t xml:space="preserve">подраздел</w:t>
            </w:r>
            <w:r>
              <w:rPr>
                <w:b/>
              </w:rPr>
              <w:t xml:space="preserve">е</w:t>
            </w:r>
            <w:r>
              <w:rPr>
                <w:b/>
              </w:rPr>
              <w:t xml:space="preserve">ния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71"/>
              <w:jc w:val="center"/>
              <w:rPr>
                <w:b/>
              </w:rPr>
            </w:pPr>
            <w:r>
              <w:rPr>
                <w:b/>
              </w:rPr>
              <w:t xml:space="preserve">Кол. штук </w:t>
            </w:r>
            <w:r>
              <w:rPr>
                <w:b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pStyle w:val="671"/>
              <w:jc w:val="center"/>
              <w:rPr>
                <w:b/>
              </w:rPr>
            </w:pPr>
            <w:r>
              <w:rPr>
                <w:b/>
              </w:rPr>
              <w:t xml:space="preserve">Плановое чи</w:t>
            </w:r>
            <w:r>
              <w:rPr>
                <w:b/>
              </w:rPr>
              <w:t xml:space="preserve">с</w:t>
            </w:r>
            <w:r>
              <w:rPr>
                <w:b/>
              </w:rPr>
              <w:t xml:space="preserve">ло </w:t>
            </w:r>
            <w:r>
              <w:rPr>
                <w:b/>
              </w:rPr>
              <w:t xml:space="preserve">получателей социальных услуг</w:t>
            </w:r>
            <w:r>
              <w:rPr>
                <w:b/>
              </w:rPr>
            </w:r>
            <w:r/>
          </w:p>
        </w:tc>
        <w:tc>
          <w:tcPr>
            <w:tcW w:w="3352" w:type="dxa"/>
            <w:vAlign w:val="center"/>
            <w:textDirection w:val="lrTb"/>
            <w:noWrap w:val="false"/>
          </w:tcPr>
          <w:p>
            <w:pPr>
              <w:pStyle w:val="671"/>
              <w:jc w:val="center"/>
              <w:rPr>
                <w:b/>
              </w:rPr>
            </w:pPr>
            <w:r>
              <w:rPr>
                <w:b/>
              </w:rPr>
              <w:t xml:space="preserve">Фактическое </w:t>
            </w:r>
            <w:r>
              <w:rPr>
                <w:b/>
              </w:rPr>
              <w:t xml:space="preserve">число </w:t>
            </w:r>
            <w:r>
              <w:rPr>
                <w:b/>
              </w:rPr>
              <w:t xml:space="preserve">получателей социальных услуг</w:t>
            </w:r>
            <w:r>
              <w:rPr>
                <w:b/>
              </w:rPr>
            </w:r>
            <w:r/>
          </w:p>
        </w:tc>
      </w:tr>
      <w:tr>
        <w:trPr>
          <w:trHeight w:val="640"/>
        </w:trPr>
        <w:tc>
          <w:tcPr>
            <w:tcW w:w="3517" w:type="dxa"/>
            <w:vAlign w:val="center"/>
            <w:textDirection w:val="lrTb"/>
            <w:noWrap w:val="false"/>
          </w:tcPr>
          <w:p>
            <w:pPr>
              <w:pStyle w:val="6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социального обслуж</w:t>
            </w:r>
            <w:r>
              <w:rPr>
                <w:sz w:val="28"/>
                <w:szCs w:val="28"/>
              </w:rPr>
              <w:t xml:space="preserve">и</w:t>
            </w:r>
            <w:r>
              <w:rPr>
                <w:sz w:val="28"/>
                <w:szCs w:val="28"/>
              </w:rPr>
              <w:t xml:space="preserve">вания на дому 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71"/>
              <w:jc w:val="center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pStyle w:val="671"/>
              <w:jc w:val="center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1440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3352" w:type="dxa"/>
            <w:vAlign w:val="center"/>
            <w:textDirection w:val="lrTb"/>
            <w:noWrap w:val="false"/>
          </w:tcPr>
          <w:p>
            <w:pPr>
              <w:pStyle w:val="671"/>
              <w:jc w:val="center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1440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671"/>
        <w:ind w:left="705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1"/>
        <w:numPr>
          <w:ilvl w:val="0"/>
          <w:numId w:val="18"/>
        </w:numPr>
        <w:spacing w:lineRule="auto" w: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ИМЕЮЩИХСЯ ЗДАНИЙ, ПОМЕЩЕНИЙ:</w:t>
      </w:r>
      <w:r>
        <w:rPr>
          <w:b/>
          <w:sz w:val="28"/>
          <w:szCs w:val="28"/>
        </w:rPr>
      </w:r>
      <w:r/>
    </w:p>
    <w:p>
      <w:pPr>
        <w:pStyle w:val="671"/>
        <w:spacing w:lineRule="auto" w:line="360"/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p>
      <w:pPr>
        <w:pStyle w:val="671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Помещения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«Центр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социального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обслуживания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населения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Пролета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рода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Ростова-на-Дону»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адресу:</w:t>
      </w:r>
      <w:r>
        <w:rPr>
          <w:sz w:val="28"/>
          <w:szCs w:val="28"/>
        </w:rPr>
      </w:r>
      <w:r/>
    </w:p>
    <w:p>
      <w:pPr>
        <w:pStyle w:val="671"/>
        <w:ind w:left="426"/>
        <w:spacing w:lineRule="auto" w: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г. Ростов-на-Дону, </w:t>
      </w:r>
      <w:r>
        <w:rPr>
          <w:b/>
          <w:sz w:val="28"/>
          <w:szCs w:val="28"/>
        </w:rPr>
        <w:t xml:space="preserve">пр. 40 летия Победы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81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</w:r>
      <w:r/>
    </w:p>
    <w:p>
      <w:pPr>
        <w:pStyle w:val="671"/>
        <w:ind w:left="426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Занимаемая площадь помещения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560,4</w:t>
      </w:r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 xml:space="preserve">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</w:r>
      <w:r/>
    </w:p>
    <w:p>
      <w:pPr>
        <w:pStyle w:val="671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>
        <w:rPr>
          <w:sz w:val="28"/>
          <w:szCs w:val="28"/>
        </w:rPr>
        <w:t xml:space="preserve">материал стен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кирпичные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671"/>
        <w:numPr>
          <w:ilvl w:val="0"/>
          <w:numId w:val="6"/>
        </w:numPr>
        <w:ind w:left="426" w:firstLine="0"/>
        <w:tabs>
          <w:tab w:val="num" w:pos="720" w:leader="none"/>
          <w:tab w:val="clear" w:pos="17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этажность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цокольный </w:t>
      </w:r>
      <w:r>
        <w:rPr>
          <w:sz w:val="28"/>
          <w:szCs w:val="28"/>
        </w:rPr>
        <w:t xml:space="preserve"> этаж</w:t>
      </w:r>
      <w:r>
        <w:rPr>
          <w:sz w:val="28"/>
          <w:szCs w:val="28"/>
        </w:rPr>
        <w:t xml:space="preserve">  9 этажного жилого  дома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ab/>
      </w:r>
      <w:r>
        <w:rPr>
          <w:sz w:val="28"/>
          <w:szCs w:val="28"/>
        </w:rPr>
      </w:r>
      <w:r/>
    </w:p>
    <w:p>
      <w:pPr>
        <w:pStyle w:val="671"/>
        <w:numPr>
          <w:ilvl w:val="0"/>
          <w:numId w:val="6"/>
        </w:numPr>
        <w:ind w:left="426" w:firstLine="0"/>
        <w:tabs>
          <w:tab w:val="num" w:pos="720" w:leader="none"/>
          <w:tab w:val="clear" w:pos="17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техническое состояние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удовлетворительное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ab/>
        <w:tab/>
      </w:r>
      <w:r/>
    </w:p>
    <w:p>
      <w:pPr>
        <w:pStyle w:val="671"/>
        <w:numPr>
          <w:ilvl w:val="0"/>
          <w:numId w:val="6"/>
        </w:numPr>
        <w:ind w:left="426" w:firstLine="0"/>
        <w:tabs>
          <w:tab w:val="num" w:pos="720" w:leader="none"/>
          <w:tab w:val="clear" w:pos="17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система отопления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котельная (с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закрытой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ГВС)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ab/>
        <w:tab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</w:r>
      <w:r/>
    </w:p>
    <w:p>
      <w:pPr>
        <w:pStyle w:val="671"/>
        <w:numPr>
          <w:ilvl w:val="0"/>
          <w:numId w:val="6"/>
        </w:numPr>
        <w:ind w:left="426" w:firstLine="0"/>
        <w:tabs>
          <w:tab w:val="num" w:pos="720" w:leader="none"/>
          <w:tab w:val="clear" w:pos="17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 xml:space="preserve">холодного </w:t>
      </w:r>
      <w:r>
        <w:rPr>
          <w:sz w:val="28"/>
          <w:szCs w:val="28"/>
        </w:rPr>
        <w:t xml:space="preserve">водоснабжения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централизованная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 xml:space="preserve"> </w:t>
      </w:r>
      <w:r/>
    </w:p>
    <w:p>
      <w:pPr>
        <w:pStyle w:val="671"/>
        <w:numPr>
          <w:ilvl w:val="0"/>
          <w:numId w:val="6"/>
        </w:numPr>
        <w:ind w:left="426" w:firstLine="0"/>
        <w:tabs>
          <w:tab w:val="num" w:pos="720" w:leader="none"/>
          <w:tab w:val="clear" w:pos="17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система канализ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централизованная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ab/>
        <w:tab/>
      </w:r>
      <w:r>
        <w:rPr>
          <w:sz w:val="28"/>
          <w:szCs w:val="28"/>
        </w:rPr>
        <w:tab/>
        <w:tab/>
        <w:tab/>
        <w:tab/>
      </w:r>
      <w:r>
        <w:rPr>
          <w:sz w:val="28"/>
          <w:szCs w:val="28"/>
        </w:rPr>
      </w:r>
      <w:r/>
    </w:p>
    <w:p>
      <w:pPr>
        <w:pStyle w:val="671"/>
        <w:numPr>
          <w:ilvl w:val="0"/>
          <w:numId w:val="7"/>
        </w:numPr>
        <w:ind w:left="426" w:firstLine="0"/>
        <w:spacing w:lineRule="auto" w:line="360"/>
        <w:tabs>
          <w:tab w:val="num" w:pos="720" w:leader="none"/>
          <w:tab w:val="clear" w:pos="1776" w:leader="none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потребность в</w:t>
      </w:r>
      <w:r>
        <w:rPr>
          <w:sz w:val="28"/>
          <w:szCs w:val="28"/>
        </w:rPr>
        <w:t xml:space="preserve"> капитальном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ремонте инженерных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коммуникаций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нет</w:t>
      </w:r>
      <w:r>
        <w:rPr>
          <w:b/>
          <w:sz w:val="28"/>
          <w:szCs w:val="28"/>
          <w:u w:val="single"/>
        </w:rPr>
      </w:r>
      <w:r/>
    </w:p>
    <w:p>
      <w:pPr>
        <w:pStyle w:val="671"/>
        <w:ind w:left="420"/>
        <w:spacing w:lineRule="auto" w: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МАТЕРИАЛЬНО-ТЕХНИЧЕСКАЯ  БАЗА УЧРЕЖДЕНИЯ </w:t>
      </w:r>
      <w:r/>
    </w:p>
    <w:p>
      <w:pPr>
        <w:pStyle w:val="671"/>
        <w:ind w:left="709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.1. Автотранспорт </w:t>
      </w:r>
      <w:r>
        <w:rPr>
          <w:sz w:val="28"/>
          <w:szCs w:val="28"/>
        </w:rPr>
      </w:r>
      <w:r/>
    </w:p>
    <w:tbl>
      <w:tblPr>
        <w:tblW w:w="10478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382"/>
        <w:gridCol w:w="1546"/>
        <w:gridCol w:w="3685"/>
        <w:gridCol w:w="1865"/>
      </w:tblGrid>
      <w:tr>
        <w:trPr>
          <w:trHeight w:val="643"/>
        </w:trPr>
        <w:tc>
          <w:tcPr>
            <w:tcW w:w="3382" w:type="dxa"/>
            <w:vAlign w:val="center"/>
            <w:textDirection w:val="lrTb"/>
            <w:noWrap w:val="false"/>
          </w:tcPr>
          <w:p>
            <w:pPr>
              <w:pStyle w:val="67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Наименование, марка</w:t>
            </w:r>
            <w:r/>
          </w:p>
        </w:tc>
        <w:tc>
          <w:tcPr>
            <w:tcW w:w="1546" w:type="dxa"/>
            <w:vAlign w:val="center"/>
            <w:textDirection w:val="lrTb"/>
            <w:noWrap w:val="false"/>
          </w:tcPr>
          <w:p>
            <w:pPr>
              <w:pStyle w:val="67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Год </w:t>
            </w:r>
            <w:r/>
          </w:p>
          <w:p>
            <w:pPr>
              <w:pStyle w:val="67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выпуска </w:t>
            </w:r>
            <w:r/>
          </w:p>
        </w:tc>
        <w:tc>
          <w:tcPr>
            <w:tcW w:w="3685" w:type="dxa"/>
            <w:vAlign w:val="top"/>
            <w:textDirection w:val="lrTb"/>
            <w:noWrap w:val="false"/>
          </w:tcPr>
          <w:p>
            <w:pPr>
              <w:pStyle w:val="67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Источник приобретения</w:t>
            </w:r>
            <w:r/>
          </w:p>
        </w:tc>
        <w:tc>
          <w:tcPr>
            <w:tcW w:w="1865" w:type="dxa"/>
            <w:vAlign w:val="top"/>
            <w:textDirection w:val="lrTb"/>
            <w:noWrap w:val="false"/>
          </w:tcPr>
          <w:p>
            <w:pPr>
              <w:pStyle w:val="67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% износа</w:t>
            </w:r>
            <w:r>
              <w:rPr>
                <w:b/>
                <w:sz w:val="28"/>
                <w:szCs w:val="28"/>
              </w:rPr>
            </w:r>
            <w:r/>
          </w:p>
        </w:tc>
      </w:tr>
      <w:tr>
        <w:trPr>
          <w:trHeight w:val="750"/>
        </w:trPr>
        <w:tc>
          <w:tcPr>
            <w:tcW w:w="3382" w:type="dxa"/>
            <w:vAlign w:val="top"/>
            <w:textDirection w:val="lrTb"/>
            <w:noWrap w:val="false"/>
          </w:tcPr>
          <w:p>
            <w:pPr>
              <w:pStyle w:val="671"/>
              <w:outlineLvl w:val="4"/>
            </w:pPr>
            <w:r>
              <w:t xml:space="preserve">KIA RIO 1,4 (KIA RIO 1,4 2015, DYS4D161B_D108, 4ст АКПП, Comfort RS, Седан)</w:t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671"/>
              <w:jc w:val="center"/>
              <w:outlineLvl w:val="4"/>
            </w:pPr>
            <w:r>
              <w:t xml:space="preserve">21.07.2015</w:t>
            </w:r>
            <w:r/>
          </w:p>
        </w:tc>
        <w:tc>
          <w:tcPr>
            <w:tcW w:w="3685" w:type="dxa"/>
            <w:vAlign w:val="top"/>
            <w:textDirection w:val="lrTb"/>
            <w:noWrap w:val="false"/>
          </w:tcPr>
          <w:p>
            <w:pPr>
              <w:pStyle w:val="671"/>
              <w:jc w:val="center"/>
              <w:outlineLvl w:val="4"/>
            </w:pPr>
            <w:r>
              <w:rPr>
                <w:sz w:val="28"/>
                <w:szCs w:val="28"/>
              </w:rPr>
              <w:t xml:space="preserve">За счет бюджетных средств</w:t>
            </w:r>
            <w:r/>
          </w:p>
        </w:tc>
        <w:tc>
          <w:tcPr>
            <w:tcW w:w="1865" w:type="dxa"/>
            <w:vAlign w:val="top"/>
            <w:textDirection w:val="lrTb"/>
            <w:noWrap w:val="false"/>
          </w:tcPr>
          <w:p>
            <w:pPr>
              <w:pStyle w:val="671"/>
              <w:jc w:val="center"/>
              <w:outlineLvl w:val="4"/>
            </w:pPr>
            <w:r>
              <w:t xml:space="preserve">68%</w:t>
            </w:r>
            <w:r/>
          </w:p>
        </w:tc>
      </w:tr>
      <w:tr>
        <w:trPr>
          <w:trHeight w:val="382"/>
        </w:trPr>
        <w:tc>
          <w:tcPr>
            <w:tcW w:w="3382" w:type="dxa"/>
            <w:vAlign w:val="top"/>
            <w:textDirection w:val="lrTb"/>
            <w:noWrap w:val="false"/>
          </w:tcPr>
          <w:p>
            <w:pPr>
              <w:pStyle w:val="671"/>
              <w:outlineLvl w:val="4"/>
            </w:pPr>
            <w:r>
              <w:t xml:space="preserve">Легковой автомобиль  325670</w:t>
            </w:r>
            <w:r/>
          </w:p>
        </w:tc>
        <w:tc>
          <w:tcPr>
            <w:tcW w:w="1546" w:type="dxa"/>
            <w:vAlign w:val="top"/>
            <w:textDirection w:val="lrTb"/>
            <w:noWrap w:val="false"/>
          </w:tcPr>
          <w:p>
            <w:pPr>
              <w:pStyle w:val="671"/>
              <w:jc w:val="center"/>
              <w:outlineLvl w:val="4"/>
            </w:pPr>
            <w:r>
              <w:t xml:space="preserve">19.12.2017</w:t>
            </w:r>
            <w:r/>
          </w:p>
        </w:tc>
        <w:tc>
          <w:tcPr>
            <w:tcW w:w="3685" w:type="dxa"/>
            <w:vAlign w:val="top"/>
            <w:textDirection w:val="lrTb"/>
            <w:noWrap w:val="false"/>
          </w:tcPr>
          <w:p>
            <w:pPr>
              <w:pStyle w:val="671"/>
              <w:jc w:val="center"/>
              <w:outlineLvl w:val="4"/>
            </w:pPr>
            <w:r>
              <w:rPr>
                <w:sz w:val="28"/>
                <w:szCs w:val="28"/>
              </w:rPr>
              <w:t xml:space="preserve">За счет бюджетных средств</w:t>
            </w:r>
            <w:r/>
          </w:p>
        </w:tc>
        <w:tc>
          <w:tcPr>
            <w:tcW w:w="1865" w:type="dxa"/>
            <w:vAlign w:val="top"/>
            <w:textDirection w:val="lrTb"/>
            <w:noWrap w:val="false"/>
          </w:tcPr>
          <w:p>
            <w:pPr>
              <w:pStyle w:val="671"/>
              <w:jc w:val="center"/>
              <w:outlineLvl w:val="4"/>
            </w:pPr>
            <w:r>
              <w:t xml:space="preserve">20%</w:t>
            </w:r>
            <w:r/>
          </w:p>
        </w:tc>
      </w:tr>
    </w:tbl>
    <w:p>
      <w:pPr>
        <w:pStyle w:val="676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76"/>
        <w:jc w:val="both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76"/>
        <w:jc w:val="both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Е.И.Оганесова</w:t>
      </w:r>
      <w:r/>
    </w:p>
    <w:sectPr>
      <w:footnotePr/>
      <w:endnotePr/>
      <w:type w:val="nextPage"/>
      <w:pgSz w:w="11906" w:h="16838" w:orient="portrait"/>
      <w:pgMar w:top="426" w:right="567" w:bottom="142" w:left="993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Tahom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1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1"/>
        <w:ind w:left="142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1"/>
        <w:ind w:left="213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1"/>
        <w:ind w:left="3195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1"/>
        <w:ind w:left="39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1"/>
        <w:ind w:left="496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1"/>
        <w:ind w:left="603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1"/>
        <w:ind w:left="6735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1"/>
        <w:ind w:left="7800" w:hanging="216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pStyle w:val="671"/>
        <w:ind w:left="375" w:hanging="375"/>
      </w:pPr>
      <w:rPr>
        <w:u w:val="single"/>
      </w:rPr>
    </w:lvl>
    <w:lvl w:ilvl="1">
      <w:start w:val="4"/>
      <w:numFmt w:val="decimal"/>
      <w:isLgl w:val="false"/>
      <w:suff w:val="tab"/>
      <w:lvlText w:val="%1.%2"/>
      <w:lvlJc w:val="left"/>
      <w:pPr>
        <w:pStyle w:val="671"/>
        <w:ind w:left="1226" w:hanging="375"/>
      </w:pPr>
      <w:rPr>
        <w:u w:val="single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71"/>
        <w:ind w:left="2422" w:hanging="720"/>
      </w:pPr>
      <w:rPr>
        <w:u w:val="single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71"/>
        <w:ind w:left="3633" w:hanging="1080"/>
      </w:pPr>
      <w:rPr>
        <w:u w:val="single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71"/>
        <w:ind w:left="4484" w:hanging="1080"/>
      </w:pPr>
      <w:rPr>
        <w:u w:val="single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71"/>
        <w:ind w:left="5695" w:hanging="1440"/>
      </w:pPr>
      <w:rPr>
        <w:u w:val="single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71"/>
        <w:ind w:left="6546" w:hanging="1440"/>
      </w:pPr>
      <w:rPr>
        <w:u w:val="single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1"/>
        <w:ind w:left="7757" w:hanging="1800"/>
      </w:pPr>
      <w:rPr>
        <w:u w:val="single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1"/>
        <w:ind w:left="8968" w:hanging="2160"/>
      </w:pPr>
      <w:rPr>
        <w:u w:val="single"/>
      </w:r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1"/>
        <w:ind w:left="420" w:hanging="420"/>
        <w:tabs>
          <w:tab w:val="num" w:pos="4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671"/>
        <w:ind w:left="1425" w:hanging="720"/>
        <w:tabs>
          <w:tab w:val="num" w:pos="1425" w:leader="none"/>
        </w:tabs>
      </w:pPr>
    </w:lvl>
    <w:lvl w:ilvl="2">
      <w:start w:val="1"/>
      <w:numFmt w:val="decimalZero"/>
      <w:isLgl w:val="false"/>
      <w:suff w:val="tab"/>
      <w:lvlText w:val="%1.%2.%3."/>
      <w:lvlJc w:val="left"/>
      <w:pPr>
        <w:pStyle w:val="671"/>
        <w:ind w:left="2130" w:hanging="720"/>
        <w:tabs>
          <w:tab w:val="num" w:pos="213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1"/>
        <w:ind w:left="3195" w:hanging="1080"/>
        <w:tabs>
          <w:tab w:val="num" w:pos="3195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1"/>
        <w:ind w:left="3900" w:hanging="1080"/>
        <w:tabs>
          <w:tab w:val="num" w:pos="390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1"/>
        <w:ind w:left="4965" w:hanging="1440"/>
        <w:tabs>
          <w:tab w:val="num" w:pos="4965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1"/>
        <w:ind w:left="6030" w:hanging="1800"/>
        <w:tabs>
          <w:tab w:val="num" w:pos="603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1"/>
        <w:ind w:left="6735" w:hanging="1800"/>
        <w:tabs>
          <w:tab w:val="num" w:pos="6735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1"/>
        <w:ind w:left="7800" w:hanging="2160"/>
        <w:tabs>
          <w:tab w:val="num" w:pos="780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1"/>
        <w:ind w:left="1290" w:hanging="360"/>
        <w:tabs>
          <w:tab w:val="num" w:pos="129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1"/>
        <w:ind w:left="2010" w:hanging="360"/>
        <w:tabs>
          <w:tab w:val="num" w:pos="201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1"/>
        <w:ind w:left="2730" w:hanging="180"/>
        <w:tabs>
          <w:tab w:val="num" w:pos="273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1"/>
        <w:ind w:left="3450" w:hanging="360"/>
        <w:tabs>
          <w:tab w:val="num" w:pos="345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1"/>
        <w:ind w:left="4170" w:hanging="360"/>
        <w:tabs>
          <w:tab w:val="num" w:pos="417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1"/>
        <w:ind w:left="4890" w:hanging="180"/>
        <w:tabs>
          <w:tab w:val="num" w:pos="489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1"/>
        <w:ind w:left="5610" w:hanging="360"/>
        <w:tabs>
          <w:tab w:val="num" w:pos="561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1"/>
        <w:ind w:left="6330" w:hanging="360"/>
        <w:tabs>
          <w:tab w:val="num" w:pos="633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1"/>
        <w:ind w:left="7050" w:hanging="180"/>
        <w:tabs>
          <w:tab w:val="num" w:pos="7050" w:leader="none"/>
        </w:tabs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1"/>
        <w:ind w:left="570" w:hanging="570"/>
        <w:tabs>
          <w:tab w:val="num" w:pos="57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671"/>
        <w:ind w:left="1425" w:hanging="720"/>
        <w:tabs>
          <w:tab w:val="num" w:pos="1425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1"/>
        <w:ind w:left="2130" w:hanging="720"/>
        <w:tabs>
          <w:tab w:val="num" w:pos="213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1"/>
        <w:ind w:left="3195" w:hanging="1080"/>
        <w:tabs>
          <w:tab w:val="num" w:pos="3195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1"/>
        <w:ind w:left="3900" w:hanging="1080"/>
        <w:tabs>
          <w:tab w:val="num" w:pos="390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1"/>
        <w:ind w:left="4965" w:hanging="1440"/>
        <w:tabs>
          <w:tab w:val="num" w:pos="4965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1"/>
        <w:ind w:left="6030" w:hanging="1800"/>
        <w:tabs>
          <w:tab w:val="num" w:pos="603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1"/>
        <w:ind w:left="6735" w:hanging="1800"/>
        <w:tabs>
          <w:tab w:val="num" w:pos="6735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1"/>
        <w:ind w:left="7800" w:hanging="2160"/>
        <w:tabs>
          <w:tab w:val="num" w:pos="780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1"/>
        <w:ind w:left="21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1"/>
        <w:ind w:left="28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1"/>
        <w:ind w:left="36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1"/>
        <w:ind w:left="43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1"/>
        <w:ind w:left="50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1"/>
        <w:ind w:left="57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1"/>
        <w:ind w:left="64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1"/>
        <w:ind w:left="72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1"/>
        <w:ind w:left="792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1"/>
        <w:ind w:left="1776" w:hanging="360"/>
        <w:tabs>
          <w:tab w:val="num" w:pos="1776" w:leader="none"/>
        </w:tabs>
      </w:pPr>
      <w:rPr>
        <w:rFonts w:ascii="Times New Roman" w:hAnsi="Times New Roman" w:eastAsia="Times New Roman"/>
        <w:u w:val="single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71"/>
        <w:ind w:left="2496" w:hanging="360"/>
        <w:tabs>
          <w:tab w:val="num" w:pos="2496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1"/>
        <w:ind w:left="3216" w:hanging="180"/>
        <w:tabs>
          <w:tab w:val="num" w:pos="3216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1"/>
        <w:ind w:left="3936" w:hanging="360"/>
        <w:tabs>
          <w:tab w:val="num" w:pos="3936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1"/>
        <w:ind w:left="4656" w:hanging="360"/>
        <w:tabs>
          <w:tab w:val="num" w:pos="4656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1"/>
        <w:ind w:left="5376" w:hanging="180"/>
        <w:tabs>
          <w:tab w:val="num" w:pos="5376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1"/>
        <w:ind w:left="6096" w:hanging="360"/>
        <w:tabs>
          <w:tab w:val="num" w:pos="6096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1"/>
        <w:ind w:left="6816" w:hanging="360"/>
        <w:tabs>
          <w:tab w:val="num" w:pos="6816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1"/>
        <w:ind w:left="7536" w:hanging="180"/>
        <w:tabs>
          <w:tab w:val="num" w:pos="7536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71"/>
        <w:ind w:left="2160" w:hanging="360"/>
        <w:tabs>
          <w:tab w:val="num" w:pos="21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71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71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71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71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71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71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71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71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71"/>
        <w:ind w:left="2160" w:hanging="360"/>
        <w:tabs>
          <w:tab w:val="num" w:pos="21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71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71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71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71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71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71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71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71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1"/>
        <w:ind w:left="570" w:hanging="570"/>
        <w:tabs>
          <w:tab w:val="num" w:pos="57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671"/>
        <w:ind w:left="1425" w:hanging="720"/>
        <w:tabs>
          <w:tab w:val="num" w:pos="1425" w:leader="none"/>
        </w:tabs>
      </w:pPr>
      <w:rPr>
        <w:rFonts w:ascii="Times New Roman" w:hAnsi="Times New Roman" w:eastAsia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1"/>
        <w:ind w:left="2130" w:hanging="720"/>
        <w:tabs>
          <w:tab w:val="num" w:pos="213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1"/>
        <w:ind w:left="3195" w:hanging="1080"/>
        <w:tabs>
          <w:tab w:val="num" w:pos="3195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1"/>
        <w:ind w:left="3900" w:hanging="1080"/>
        <w:tabs>
          <w:tab w:val="num" w:pos="390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1"/>
        <w:ind w:left="4965" w:hanging="1440"/>
        <w:tabs>
          <w:tab w:val="num" w:pos="4965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1"/>
        <w:ind w:left="6030" w:hanging="1800"/>
        <w:tabs>
          <w:tab w:val="num" w:pos="603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1"/>
        <w:ind w:left="6735" w:hanging="1800"/>
        <w:tabs>
          <w:tab w:val="num" w:pos="6735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1"/>
        <w:ind w:left="7800" w:hanging="2160"/>
        <w:tabs>
          <w:tab w:val="num" w:pos="7800" w:leader="none"/>
        </w:tabs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71"/>
        <w:ind w:left="1776" w:hanging="360"/>
        <w:tabs>
          <w:tab w:val="num" w:pos="1776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pStyle w:val="671"/>
        <w:ind w:left="2856" w:hanging="360"/>
        <w:tabs>
          <w:tab w:val="num" w:pos="285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71"/>
        <w:ind w:left="3576" w:hanging="360"/>
        <w:tabs>
          <w:tab w:val="num" w:pos="357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71"/>
        <w:ind w:left="4296" w:hanging="360"/>
        <w:tabs>
          <w:tab w:val="num" w:pos="429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71"/>
        <w:ind w:left="5016" w:hanging="360"/>
        <w:tabs>
          <w:tab w:val="num" w:pos="501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71"/>
        <w:ind w:left="5736" w:hanging="360"/>
        <w:tabs>
          <w:tab w:val="num" w:pos="573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71"/>
        <w:ind w:left="6456" w:hanging="360"/>
        <w:tabs>
          <w:tab w:val="num" w:pos="645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71"/>
        <w:ind w:left="7176" w:hanging="360"/>
        <w:tabs>
          <w:tab w:val="num" w:pos="717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71"/>
        <w:ind w:left="7896" w:hanging="360"/>
        <w:tabs>
          <w:tab w:val="num" w:pos="7896" w:leader="none"/>
        </w:tabs>
      </w:pPr>
      <w:rPr>
        <w:rFonts w:ascii="Wingdings" w:hAnsi="Wingdings"/>
      </w:rPr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1"/>
        <w:ind w:left="570" w:hanging="570"/>
        <w:tabs>
          <w:tab w:val="num" w:pos="570" w:leader="none"/>
        </w:tabs>
      </w:pPr>
    </w:lvl>
    <w:lvl w:ilvl="1">
      <w:start w:val="1"/>
      <w:numFmt w:val="decimal"/>
      <w:isLgl w:val="false"/>
      <w:suff w:val="tab"/>
      <w:lvlText w:val="%1.%2"/>
      <w:lvlJc w:val="left"/>
      <w:pPr>
        <w:pStyle w:val="671"/>
        <w:ind w:left="1425" w:hanging="720"/>
        <w:tabs>
          <w:tab w:val="num" w:pos="1425" w:leader="none"/>
        </w:tabs>
      </w:pPr>
      <w:rPr>
        <w:rFonts w:ascii="Times New Roman" w:hAnsi="Times New Roman" w:eastAsia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1"/>
        <w:ind w:left="2130" w:hanging="720"/>
        <w:tabs>
          <w:tab w:val="num" w:pos="213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1"/>
        <w:ind w:left="3195" w:hanging="1080"/>
        <w:tabs>
          <w:tab w:val="num" w:pos="3195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1"/>
        <w:ind w:left="3900" w:hanging="1080"/>
        <w:tabs>
          <w:tab w:val="num" w:pos="390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1"/>
        <w:ind w:left="4965" w:hanging="1440"/>
        <w:tabs>
          <w:tab w:val="num" w:pos="4965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1"/>
        <w:ind w:left="6030" w:hanging="1800"/>
        <w:tabs>
          <w:tab w:val="num" w:pos="603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1"/>
        <w:ind w:left="6735" w:hanging="1800"/>
        <w:tabs>
          <w:tab w:val="num" w:pos="6735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1"/>
        <w:ind w:left="7800" w:hanging="2160"/>
        <w:tabs>
          <w:tab w:val="num" w:pos="780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1"/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1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1"/>
        <w:ind w:left="142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1"/>
        <w:ind w:left="213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1"/>
        <w:ind w:left="3195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1"/>
        <w:ind w:left="39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1"/>
        <w:ind w:left="496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1"/>
        <w:ind w:left="603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1"/>
        <w:ind w:left="6735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1"/>
        <w:ind w:left="7800" w:hanging="2160"/>
      </w:pPr>
    </w:lvl>
  </w:abstractNum>
  <w:abstractNum w:abstractNumId="14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pStyle w:val="671"/>
        <w:ind w:left="1260" w:hanging="1260"/>
      </w:pPr>
    </w:lvl>
    <w:lvl w:ilvl="1">
      <w:start w:val="4"/>
      <w:numFmt w:val="decimalZero"/>
      <w:isLgl w:val="false"/>
      <w:suff w:val="tab"/>
      <w:lvlText w:val="%1.%2"/>
      <w:lvlJc w:val="left"/>
      <w:pPr>
        <w:pStyle w:val="671"/>
        <w:ind w:left="2530" w:hanging="1260"/>
      </w:pPr>
    </w:lvl>
    <w:lvl w:ilvl="2">
      <w:start w:val="2015"/>
      <w:numFmt w:val="decimal"/>
      <w:isLgl w:val="false"/>
      <w:suff w:val="tab"/>
      <w:lvlText w:val="%1.%2.%3"/>
      <w:lvlJc w:val="left"/>
      <w:pPr>
        <w:pStyle w:val="671"/>
        <w:ind w:left="3800" w:hanging="126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71"/>
        <w:ind w:left="5070" w:hanging="126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71"/>
        <w:ind w:left="6340" w:hanging="126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71"/>
        <w:ind w:left="779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71"/>
        <w:ind w:left="906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1"/>
        <w:ind w:left="10690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1"/>
        <w:ind w:left="12320" w:hanging="2160"/>
      </w:p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1"/>
        <w:ind w:left="570" w:hanging="570"/>
        <w:tabs>
          <w:tab w:val="num" w:pos="57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671"/>
        <w:ind w:left="1425" w:hanging="720"/>
        <w:tabs>
          <w:tab w:val="num" w:pos="1425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1"/>
        <w:ind w:left="2130" w:hanging="720"/>
        <w:tabs>
          <w:tab w:val="num" w:pos="213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1"/>
        <w:ind w:left="3195" w:hanging="1080"/>
        <w:tabs>
          <w:tab w:val="num" w:pos="3195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1"/>
        <w:ind w:left="3900" w:hanging="1080"/>
        <w:tabs>
          <w:tab w:val="num" w:pos="390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1"/>
        <w:ind w:left="4965" w:hanging="1440"/>
        <w:tabs>
          <w:tab w:val="num" w:pos="4965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1"/>
        <w:ind w:left="6030" w:hanging="1800"/>
        <w:tabs>
          <w:tab w:val="num" w:pos="603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1"/>
        <w:ind w:left="6735" w:hanging="1800"/>
        <w:tabs>
          <w:tab w:val="num" w:pos="6735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1"/>
        <w:ind w:left="7800" w:hanging="2160"/>
        <w:tabs>
          <w:tab w:val="num" w:pos="780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1"/>
        <w:ind w:left="1776" w:hanging="360"/>
        <w:tabs>
          <w:tab w:val="num" w:pos="1776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1"/>
        <w:ind w:left="2496" w:hanging="360"/>
        <w:tabs>
          <w:tab w:val="num" w:pos="2496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1"/>
        <w:ind w:left="3216" w:hanging="180"/>
        <w:tabs>
          <w:tab w:val="num" w:pos="3216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1"/>
        <w:ind w:left="3936" w:hanging="360"/>
        <w:tabs>
          <w:tab w:val="num" w:pos="3936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1"/>
        <w:ind w:left="4656" w:hanging="360"/>
        <w:tabs>
          <w:tab w:val="num" w:pos="4656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1"/>
        <w:ind w:left="5376" w:hanging="180"/>
        <w:tabs>
          <w:tab w:val="num" w:pos="5376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1"/>
        <w:ind w:left="6096" w:hanging="360"/>
        <w:tabs>
          <w:tab w:val="num" w:pos="6096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1"/>
        <w:ind w:left="6816" w:hanging="360"/>
        <w:tabs>
          <w:tab w:val="num" w:pos="6816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1"/>
        <w:ind w:left="7536" w:hanging="180"/>
        <w:tabs>
          <w:tab w:val="num" w:pos="7536" w:leader="none"/>
        </w:tabs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71"/>
        <w:ind w:left="1460" w:hanging="360"/>
        <w:tabs>
          <w:tab w:val="num" w:pos="14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pStyle w:val="671"/>
        <w:ind w:left="2540" w:hanging="360"/>
        <w:tabs>
          <w:tab w:val="num" w:pos="25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71"/>
        <w:ind w:left="3260" w:hanging="360"/>
        <w:tabs>
          <w:tab w:val="num" w:pos="32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71"/>
        <w:ind w:left="3980" w:hanging="360"/>
        <w:tabs>
          <w:tab w:val="num" w:pos="39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71"/>
        <w:ind w:left="4700" w:hanging="360"/>
        <w:tabs>
          <w:tab w:val="num" w:pos="47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71"/>
        <w:ind w:left="5420" w:hanging="360"/>
        <w:tabs>
          <w:tab w:val="num" w:pos="54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71"/>
        <w:ind w:left="6140" w:hanging="360"/>
        <w:tabs>
          <w:tab w:val="num" w:pos="61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71"/>
        <w:ind w:left="6860" w:hanging="360"/>
        <w:tabs>
          <w:tab w:val="num" w:pos="68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71"/>
        <w:ind w:left="7580" w:hanging="360"/>
        <w:tabs>
          <w:tab w:val="num" w:pos="7580" w:leader="none"/>
        </w:tabs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71"/>
        <w:ind w:left="720" w:hanging="360"/>
      </w:pPr>
      <w:rPr>
        <w:rFonts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71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7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7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71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7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7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71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71"/>
        <w:ind w:left="6480" w:hanging="360"/>
      </w:pPr>
      <w:rPr>
        <w:rFonts w:ascii="Wingdings" w:hAnsi="Wingdings"/>
      </w:rPr>
    </w:lvl>
  </w:abstractNum>
  <w:abstractNum w:abstractNumId="1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1"/>
        <w:ind w:left="570" w:hanging="570"/>
        <w:tabs>
          <w:tab w:val="num" w:pos="57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671"/>
        <w:ind w:left="1425" w:hanging="720"/>
        <w:tabs>
          <w:tab w:val="num" w:pos="1425" w:leader="none"/>
        </w:tabs>
      </w:pPr>
      <w:rPr>
        <w:rFonts w:ascii="Times New Roman" w:hAnsi="Times New Roman" w:eastAsia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1"/>
        <w:ind w:left="2130" w:hanging="720"/>
        <w:tabs>
          <w:tab w:val="num" w:pos="213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1"/>
        <w:ind w:left="3195" w:hanging="1080"/>
        <w:tabs>
          <w:tab w:val="num" w:pos="3195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1"/>
        <w:ind w:left="3900" w:hanging="1080"/>
        <w:tabs>
          <w:tab w:val="num" w:pos="390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1"/>
        <w:ind w:left="4965" w:hanging="1440"/>
        <w:tabs>
          <w:tab w:val="num" w:pos="4965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1"/>
        <w:ind w:left="6030" w:hanging="1800"/>
        <w:tabs>
          <w:tab w:val="num" w:pos="603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1"/>
        <w:ind w:left="6735" w:hanging="1800"/>
        <w:tabs>
          <w:tab w:val="num" w:pos="6735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1"/>
        <w:ind w:left="7800" w:hanging="2160"/>
        <w:tabs>
          <w:tab w:val="num" w:pos="780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1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1"/>
        <w:ind w:left="142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1"/>
        <w:ind w:left="213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1"/>
        <w:ind w:left="3195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1"/>
        <w:ind w:left="39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1"/>
        <w:ind w:left="496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1"/>
        <w:ind w:left="603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1"/>
        <w:ind w:left="6735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1"/>
        <w:ind w:left="7800" w:hanging="2160"/>
      </w:pPr>
    </w:lvl>
  </w:abstractNum>
  <w:abstractNum w:abstractNumId="2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1"/>
        <w:ind w:left="570" w:hanging="570"/>
        <w:tabs>
          <w:tab w:val="num" w:pos="570" w:leader="none"/>
        </w:tabs>
      </w:pPr>
    </w:lvl>
    <w:lvl w:ilvl="1">
      <w:start w:val="1"/>
      <w:numFmt w:val="decimal"/>
      <w:isLgl w:val="false"/>
      <w:suff w:val="tab"/>
      <w:lvlText w:val="%1.%2"/>
      <w:lvlJc w:val="left"/>
      <w:pPr>
        <w:pStyle w:val="671"/>
        <w:ind w:left="1425" w:hanging="720"/>
        <w:tabs>
          <w:tab w:val="num" w:pos="1425" w:leader="none"/>
        </w:tabs>
      </w:pPr>
      <w:rPr>
        <w:rFonts w:ascii="Times New Roman" w:hAnsi="Times New Roman" w:eastAsia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1"/>
        <w:ind w:left="2130" w:hanging="720"/>
        <w:tabs>
          <w:tab w:val="num" w:pos="213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1"/>
        <w:ind w:left="3195" w:hanging="1080"/>
        <w:tabs>
          <w:tab w:val="num" w:pos="3195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1"/>
        <w:ind w:left="3900" w:hanging="1080"/>
        <w:tabs>
          <w:tab w:val="num" w:pos="390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1"/>
        <w:ind w:left="4965" w:hanging="1440"/>
        <w:tabs>
          <w:tab w:val="num" w:pos="4965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1"/>
        <w:ind w:left="6030" w:hanging="1800"/>
        <w:tabs>
          <w:tab w:val="num" w:pos="603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1"/>
        <w:ind w:left="6735" w:hanging="1800"/>
        <w:tabs>
          <w:tab w:val="num" w:pos="6735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1"/>
        <w:ind w:left="7800" w:hanging="2160"/>
        <w:tabs>
          <w:tab w:val="num" w:pos="780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1"/>
        <w:ind w:left="1776" w:hanging="360"/>
        <w:tabs>
          <w:tab w:val="num" w:pos="1776" w:leader="none"/>
        </w:tabs>
      </w:pPr>
      <w:rPr>
        <w:u w:val="single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71"/>
        <w:ind w:left="2496" w:hanging="360"/>
        <w:tabs>
          <w:tab w:val="num" w:pos="2496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1"/>
        <w:ind w:left="3216" w:hanging="180"/>
        <w:tabs>
          <w:tab w:val="num" w:pos="3216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1"/>
        <w:ind w:left="3936" w:hanging="360"/>
        <w:tabs>
          <w:tab w:val="num" w:pos="3936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1"/>
        <w:ind w:left="4656" w:hanging="360"/>
        <w:tabs>
          <w:tab w:val="num" w:pos="4656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1"/>
        <w:ind w:left="5376" w:hanging="180"/>
        <w:tabs>
          <w:tab w:val="num" w:pos="5376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1"/>
        <w:ind w:left="6096" w:hanging="360"/>
        <w:tabs>
          <w:tab w:val="num" w:pos="6096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1"/>
        <w:ind w:left="6816" w:hanging="360"/>
        <w:tabs>
          <w:tab w:val="num" w:pos="6816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1"/>
        <w:ind w:left="7536" w:hanging="180"/>
        <w:tabs>
          <w:tab w:val="num" w:pos="7536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1"/>
        <w:ind w:left="1776" w:hanging="360"/>
        <w:tabs>
          <w:tab w:val="num" w:pos="1776" w:leader="none"/>
        </w:tabs>
      </w:pPr>
      <w:rPr>
        <w:u w:val="single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71"/>
        <w:ind w:left="2496" w:hanging="360"/>
        <w:tabs>
          <w:tab w:val="num" w:pos="2496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1"/>
        <w:ind w:left="3216" w:hanging="180"/>
        <w:tabs>
          <w:tab w:val="num" w:pos="3216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1"/>
        <w:ind w:left="3936" w:hanging="360"/>
        <w:tabs>
          <w:tab w:val="num" w:pos="3936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1"/>
        <w:ind w:left="4656" w:hanging="360"/>
        <w:tabs>
          <w:tab w:val="num" w:pos="4656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1"/>
        <w:ind w:left="5376" w:hanging="180"/>
        <w:tabs>
          <w:tab w:val="num" w:pos="5376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1"/>
        <w:ind w:left="6096" w:hanging="360"/>
        <w:tabs>
          <w:tab w:val="num" w:pos="6096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1"/>
        <w:ind w:left="6816" w:hanging="360"/>
        <w:tabs>
          <w:tab w:val="num" w:pos="6816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1"/>
        <w:ind w:left="7536" w:hanging="180"/>
        <w:tabs>
          <w:tab w:val="num" w:pos="7536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1"/>
        <w:ind w:left="930" w:hanging="360"/>
        <w:tabs>
          <w:tab w:val="num" w:pos="930" w:leader="none"/>
        </w:tabs>
      </w:pPr>
      <w:rPr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71"/>
        <w:ind w:left="1650" w:hanging="360"/>
        <w:tabs>
          <w:tab w:val="num" w:pos="165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1"/>
        <w:ind w:left="2370" w:hanging="180"/>
        <w:tabs>
          <w:tab w:val="num" w:pos="237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1"/>
        <w:ind w:left="3090" w:hanging="360"/>
        <w:tabs>
          <w:tab w:val="num" w:pos="309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1"/>
        <w:ind w:left="3810" w:hanging="360"/>
        <w:tabs>
          <w:tab w:val="num" w:pos="381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1"/>
        <w:ind w:left="4530" w:hanging="180"/>
        <w:tabs>
          <w:tab w:val="num" w:pos="453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1"/>
        <w:ind w:left="5250" w:hanging="360"/>
        <w:tabs>
          <w:tab w:val="num" w:pos="525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1"/>
        <w:ind w:left="5970" w:hanging="360"/>
        <w:tabs>
          <w:tab w:val="num" w:pos="597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1"/>
        <w:ind w:left="6690" w:hanging="180"/>
        <w:tabs>
          <w:tab w:val="num" w:pos="6690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1"/>
        <w:ind w:left="1800" w:hanging="360"/>
        <w:tabs>
          <w:tab w:val="num" w:pos="1800" w:leader="none"/>
        </w:tabs>
      </w:pPr>
      <w:rPr>
        <w:u w:val="single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71"/>
        <w:ind w:left="2520" w:hanging="360"/>
        <w:tabs>
          <w:tab w:val="num" w:pos="25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1"/>
        <w:ind w:left="3240" w:hanging="180"/>
        <w:tabs>
          <w:tab w:val="num" w:pos="32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1"/>
        <w:ind w:left="3960" w:hanging="360"/>
        <w:tabs>
          <w:tab w:val="num" w:pos="39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1"/>
        <w:ind w:left="4680" w:hanging="360"/>
        <w:tabs>
          <w:tab w:val="num" w:pos="46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1"/>
        <w:ind w:left="5400" w:hanging="180"/>
        <w:tabs>
          <w:tab w:val="num" w:pos="54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1"/>
        <w:ind w:left="6120" w:hanging="360"/>
        <w:tabs>
          <w:tab w:val="num" w:pos="61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1"/>
        <w:ind w:left="6840" w:hanging="360"/>
        <w:tabs>
          <w:tab w:val="num" w:pos="68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1"/>
        <w:ind w:left="7560" w:hanging="180"/>
        <w:tabs>
          <w:tab w:val="num" w:pos="7560" w:leader="none"/>
        </w:tabs>
      </w:p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71"/>
        <w:ind w:left="1776" w:hanging="360"/>
        <w:tabs>
          <w:tab w:val="num" w:pos="1776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pStyle w:val="671"/>
        <w:ind w:left="2856" w:hanging="360"/>
        <w:tabs>
          <w:tab w:val="num" w:pos="285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71"/>
        <w:ind w:left="3576" w:hanging="360"/>
        <w:tabs>
          <w:tab w:val="num" w:pos="357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71"/>
        <w:ind w:left="4296" w:hanging="360"/>
        <w:tabs>
          <w:tab w:val="num" w:pos="429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71"/>
        <w:ind w:left="5016" w:hanging="360"/>
        <w:tabs>
          <w:tab w:val="num" w:pos="501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71"/>
        <w:ind w:left="5736" w:hanging="360"/>
        <w:tabs>
          <w:tab w:val="num" w:pos="573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71"/>
        <w:ind w:left="6456" w:hanging="360"/>
        <w:tabs>
          <w:tab w:val="num" w:pos="645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71"/>
        <w:ind w:left="7176" w:hanging="360"/>
        <w:tabs>
          <w:tab w:val="num" w:pos="717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71"/>
        <w:ind w:left="7896" w:hanging="360"/>
        <w:tabs>
          <w:tab w:val="num" w:pos="7896" w:leader="none"/>
        </w:tabs>
      </w:pPr>
      <w:rPr>
        <w:rFonts w:ascii="Wingdings" w:hAnsi="Wingdings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1"/>
        <w:ind w:left="1776" w:hanging="360"/>
        <w:tabs>
          <w:tab w:val="num" w:pos="1776" w:leader="none"/>
        </w:tabs>
      </w:pPr>
      <w:rPr>
        <w:u w:val="single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71"/>
        <w:ind w:left="2496" w:hanging="360"/>
        <w:tabs>
          <w:tab w:val="num" w:pos="2496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1"/>
        <w:ind w:left="3216" w:hanging="180"/>
        <w:tabs>
          <w:tab w:val="num" w:pos="3216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1"/>
        <w:ind w:left="3936" w:hanging="360"/>
        <w:tabs>
          <w:tab w:val="num" w:pos="3936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1"/>
        <w:ind w:left="4656" w:hanging="360"/>
        <w:tabs>
          <w:tab w:val="num" w:pos="4656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1"/>
        <w:ind w:left="5376" w:hanging="180"/>
        <w:tabs>
          <w:tab w:val="num" w:pos="5376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1"/>
        <w:ind w:left="6096" w:hanging="360"/>
        <w:tabs>
          <w:tab w:val="num" w:pos="6096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1"/>
        <w:ind w:left="6816" w:hanging="360"/>
        <w:tabs>
          <w:tab w:val="num" w:pos="6816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1"/>
        <w:ind w:left="7536" w:hanging="180"/>
        <w:tabs>
          <w:tab w:val="num" w:pos="7536" w:leader="none"/>
        </w:tabs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1"/>
        <w:ind w:left="1800" w:hanging="360"/>
        <w:tabs>
          <w:tab w:val="num" w:pos="18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1"/>
        <w:ind w:left="2520" w:hanging="360"/>
        <w:tabs>
          <w:tab w:val="num" w:pos="25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1"/>
        <w:ind w:left="3240" w:hanging="180"/>
        <w:tabs>
          <w:tab w:val="num" w:pos="32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1"/>
        <w:ind w:left="3960" w:hanging="360"/>
        <w:tabs>
          <w:tab w:val="num" w:pos="39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1"/>
        <w:ind w:left="4680" w:hanging="360"/>
        <w:tabs>
          <w:tab w:val="num" w:pos="46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1"/>
        <w:ind w:left="5400" w:hanging="180"/>
        <w:tabs>
          <w:tab w:val="num" w:pos="54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1"/>
        <w:ind w:left="6120" w:hanging="360"/>
        <w:tabs>
          <w:tab w:val="num" w:pos="61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1"/>
        <w:ind w:left="6840" w:hanging="360"/>
        <w:tabs>
          <w:tab w:val="num" w:pos="68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1"/>
        <w:ind w:left="7560" w:hanging="180"/>
        <w:tabs>
          <w:tab w:val="num" w:pos="7560" w:leader="none"/>
        </w:tabs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­"/>
      <w:lvlJc w:val="left"/>
      <w:pPr>
        <w:pStyle w:val="671"/>
        <w:ind w:left="2160" w:hanging="360"/>
        <w:tabs>
          <w:tab w:val="num" w:pos="2160" w:leader="none"/>
        </w:tabs>
      </w:pPr>
      <w:rPr>
        <w:rFonts w:ascii="Courier New" w:hAnsi="Courier New"/>
      </w:rPr>
    </w:lvl>
    <w:lvl w:ilvl="1">
      <w:start w:val="1"/>
      <w:numFmt w:val="bullet"/>
      <w:isLgl w:val="false"/>
      <w:suff w:val="tab"/>
      <w:lvlText w:val="o"/>
      <w:lvlJc w:val="left"/>
      <w:pPr>
        <w:pStyle w:val="671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71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71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71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71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71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71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71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1"/>
        <w:ind w:left="1776" w:hanging="360"/>
        <w:tabs>
          <w:tab w:val="num" w:pos="1776" w:leader="none"/>
        </w:tabs>
      </w:pPr>
      <w:rPr>
        <w:rFonts w:ascii="Times New Roman" w:hAnsi="Times New Roman" w:eastAsia="Times New Roman"/>
        <w:u w:val="single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71"/>
        <w:ind w:left="2496" w:hanging="360"/>
        <w:tabs>
          <w:tab w:val="num" w:pos="2496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1"/>
        <w:ind w:left="3216" w:hanging="180"/>
        <w:tabs>
          <w:tab w:val="num" w:pos="3216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1"/>
        <w:ind w:left="3936" w:hanging="360"/>
        <w:tabs>
          <w:tab w:val="num" w:pos="3936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1"/>
        <w:ind w:left="4656" w:hanging="360"/>
        <w:tabs>
          <w:tab w:val="num" w:pos="4656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1"/>
        <w:ind w:left="5376" w:hanging="180"/>
        <w:tabs>
          <w:tab w:val="num" w:pos="5376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1"/>
        <w:ind w:left="6096" w:hanging="360"/>
        <w:tabs>
          <w:tab w:val="num" w:pos="6096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1"/>
        <w:ind w:left="6816" w:hanging="360"/>
        <w:tabs>
          <w:tab w:val="num" w:pos="6816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1"/>
        <w:ind w:left="7536" w:hanging="180"/>
        <w:tabs>
          <w:tab w:val="num" w:pos="7536" w:leader="none"/>
        </w:tabs>
      </w:p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71"/>
        <w:ind w:left="2160" w:hanging="360"/>
        <w:tabs>
          <w:tab w:val="num" w:pos="21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71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71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71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71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71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71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71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71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1"/>
        <w:ind w:left="930" w:hanging="360"/>
        <w:tabs>
          <w:tab w:val="num" w:pos="93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1"/>
        <w:ind w:left="1650" w:hanging="360"/>
        <w:tabs>
          <w:tab w:val="num" w:pos="165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1"/>
        <w:ind w:left="2370" w:hanging="180"/>
        <w:tabs>
          <w:tab w:val="num" w:pos="237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1"/>
        <w:ind w:left="3090" w:hanging="360"/>
        <w:tabs>
          <w:tab w:val="num" w:pos="309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1"/>
        <w:ind w:left="3810" w:hanging="360"/>
        <w:tabs>
          <w:tab w:val="num" w:pos="381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1"/>
        <w:ind w:left="4530" w:hanging="180"/>
        <w:tabs>
          <w:tab w:val="num" w:pos="453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1"/>
        <w:ind w:left="5250" w:hanging="360"/>
        <w:tabs>
          <w:tab w:val="num" w:pos="525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1"/>
        <w:ind w:left="5970" w:hanging="360"/>
        <w:tabs>
          <w:tab w:val="num" w:pos="597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1"/>
        <w:ind w:left="6690" w:hanging="180"/>
        <w:tabs>
          <w:tab w:val="num" w:pos="6690" w:leader="none"/>
        </w:tabs>
      </w:pPr>
    </w:lvl>
  </w:abstractNum>
  <w:abstractNum w:abstractNumId="3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1"/>
        <w:ind w:left="570" w:hanging="570"/>
        <w:tabs>
          <w:tab w:val="num" w:pos="57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671"/>
        <w:ind w:left="1425" w:hanging="720"/>
        <w:tabs>
          <w:tab w:val="num" w:pos="1425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1"/>
        <w:ind w:left="2130" w:hanging="720"/>
        <w:tabs>
          <w:tab w:val="num" w:pos="213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1"/>
        <w:ind w:left="3195" w:hanging="1080"/>
        <w:tabs>
          <w:tab w:val="num" w:pos="3195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1"/>
        <w:ind w:left="3900" w:hanging="1080"/>
        <w:tabs>
          <w:tab w:val="num" w:pos="390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1"/>
        <w:ind w:left="4965" w:hanging="1440"/>
        <w:tabs>
          <w:tab w:val="num" w:pos="4965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1"/>
        <w:ind w:left="6030" w:hanging="1800"/>
        <w:tabs>
          <w:tab w:val="num" w:pos="603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1"/>
        <w:ind w:left="6735" w:hanging="1800"/>
        <w:tabs>
          <w:tab w:val="num" w:pos="6735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1"/>
        <w:ind w:left="7800" w:hanging="2160"/>
        <w:tabs>
          <w:tab w:val="num" w:pos="7800" w:leader="none"/>
        </w:tabs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1"/>
        <w:ind w:left="705" w:hanging="705"/>
        <w:tabs>
          <w:tab w:val="num" w:pos="705" w:leader="none"/>
        </w:tabs>
      </w:pPr>
      <w:rPr>
        <w:u w:val="none"/>
      </w:rPr>
    </w:lvl>
    <w:lvl w:ilvl="1">
      <w:start w:val="4"/>
      <w:numFmt w:val="decimal"/>
      <w:isLgl w:val="false"/>
      <w:suff w:val="tab"/>
      <w:lvlText w:val="%1.%2."/>
      <w:lvlJc w:val="left"/>
      <w:pPr>
        <w:pStyle w:val="671"/>
        <w:ind w:left="1425" w:hanging="720"/>
        <w:tabs>
          <w:tab w:val="num" w:pos="1425" w:leader="none"/>
        </w:tabs>
      </w:pPr>
      <w:rPr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1"/>
        <w:ind w:left="2130" w:hanging="720"/>
        <w:tabs>
          <w:tab w:val="num" w:pos="2130" w:leader="none"/>
        </w:tabs>
      </w:pPr>
      <w:rPr>
        <w:u w:val="none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1"/>
        <w:ind w:left="3195" w:hanging="1080"/>
        <w:tabs>
          <w:tab w:val="num" w:pos="3195" w:leader="none"/>
        </w:tabs>
      </w:pPr>
      <w:rPr>
        <w:u w:val="none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1"/>
        <w:ind w:left="3900" w:hanging="1080"/>
        <w:tabs>
          <w:tab w:val="num" w:pos="3900" w:leader="none"/>
        </w:tabs>
      </w:pPr>
      <w:rPr>
        <w:u w:val="none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1"/>
        <w:ind w:left="4965" w:hanging="1440"/>
        <w:tabs>
          <w:tab w:val="num" w:pos="4965" w:leader="none"/>
        </w:tabs>
      </w:pPr>
      <w:rPr>
        <w:u w:val="no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1"/>
        <w:ind w:left="6030" w:hanging="1800"/>
        <w:tabs>
          <w:tab w:val="num" w:pos="6030" w:leader="none"/>
        </w:tabs>
      </w:pPr>
      <w:rPr>
        <w:u w:val="non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1"/>
        <w:ind w:left="6735" w:hanging="1800"/>
        <w:tabs>
          <w:tab w:val="num" w:pos="6735" w:leader="none"/>
        </w:tabs>
      </w:pPr>
      <w:rPr>
        <w:u w:val="non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1"/>
        <w:ind w:left="7800" w:hanging="2160"/>
        <w:tabs>
          <w:tab w:val="num" w:pos="7800" w:leader="none"/>
        </w:tabs>
      </w:pPr>
      <w:rPr>
        <w:u w:val="none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71"/>
        <w:ind w:left="1080" w:hanging="360"/>
      </w:pPr>
      <w:rPr>
        <w:rFonts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71"/>
        <w:ind w:left="180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71"/>
        <w:ind w:left="25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71"/>
        <w:ind w:left="32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71"/>
        <w:ind w:left="396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71"/>
        <w:ind w:left="46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71"/>
        <w:ind w:left="54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71"/>
        <w:ind w:left="612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71"/>
        <w:ind w:left="6840" w:hanging="360"/>
      </w:pPr>
      <w:rPr>
        <w:rFonts w:ascii="Wingdings" w:hAnsi="Wingdings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1"/>
        <w:ind w:left="1776" w:hanging="360"/>
        <w:tabs>
          <w:tab w:val="num" w:pos="1776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1"/>
        <w:ind w:left="2496" w:hanging="360"/>
        <w:tabs>
          <w:tab w:val="num" w:pos="2496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1"/>
        <w:ind w:left="3216" w:hanging="180"/>
        <w:tabs>
          <w:tab w:val="num" w:pos="3216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1"/>
        <w:ind w:left="3936" w:hanging="360"/>
        <w:tabs>
          <w:tab w:val="num" w:pos="3936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1"/>
        <w:ind w:left="4656" w:hanging="360"/>
        <w:tabs>
          <w:tab w:val="num" w:pos="4656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1"/>
        <w:ind w:left="5376" w:hanging="180"/>
        <w:tabs>
          <w:tab w:val="num" w:pos="5376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1"/>
        <w:ind w:left="6096" w:hanging="360"/>
        <w:tabs>
          <w:tab w:val="num" w:pos="6096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1"/>
        <w:ind w:left="6816" w:hanging="360"/>
        <w:tabs>
          <w:tab w:val="num" w:pos="6816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1"/>
        <w:ind w:left="7536" w:hanging="180"/>
        <w:tabs>
          <w:tab w:val="num" w:pos="7536" w:leader="none"/>
        </w:tabs>
      </w:pPr>
    </w:lvl>
  </w:abstractNum>
  <w:num w:numId="1">
    <w:abstractNumId w:val="33"/>
  </w:num>
  <w:num w:numId="2">
    <w:abstractNumId w:val="4"/>
  </w:num>
  <w:num w:numId="3">
    <w:abstractNumId w:val="9"/>
  </w:num>
  <w:num w:numId="4">
    <w:abstractNumId w:val="15"/>
  </w:num>
  <w:num w:numId="5">
    <w:abstractNumId w:val="32"/>
  </w:num>
  <w:num w:numId="6">
    <w:abstractNumId w:val="26"/>
  </w:num>
  <w:num w:numId="7">
    <w:abstractNumId w:val="10"/>
  </w:num>
  <w:num w:numId="8">
    <w:abstractNumId w:val="36"/>
  </w:num>
  <w:num w:numId="9">
    <w:abstractNumId w:val="16"/>
  </w:num>
  <w:num w:numId="10">
    <w:abstractNumId w:val="22"/>
  </w:num>
  <w:num w:numId="11">
    <w:abstractNumId w:val="23"/>
  </w:num>
  <w:num w:numId="12">
    <w:abstractNumId w:val="6"/>
  </w:num>
  <w:num w:numId="13">
    <w:abstractNumId w:val="30"/>
  </w:num>
  <w:num w:numId="14">
    <w:abstractNumId w:val="11"/>
  </w:num>
  <w:num w:numId="15">
    <w:abstractNumId w:val="21"/>
  </w:num>
  <w:num w:numId="16">
    <w:abstractNumId w:val="34"/>
  </w:num>
  <w:num w:numId="17">
    <w:abstractNumId w:val="19"/>
  </w:num>
  <w:num w:numId="18">
    <w:abstractNumId w:val="2"/>
  </w:num>
  <w:num w:numId="19">
    <w:abstractNumId w:val="27"/>
  </w:num>
  <w:num w:numId="20">
    <w:abstractNumId w:val="25"/>
  </w:num>
  <w:num w:numId="21">
    <w:abstractNumId w:val="28"/>
  </w:num>
  <w:num w:numId="22">
    <w:abstractNumId w:val="17"/>
  </w:num>
  <w:num w:numId="23">
    <w:abstractNumId w:val="3"/>
  </w:num>
  <w:num w:numId="24">
    <w:abstractNumId w:val="24"/>
  </w:num>
  <w:num w:numId="25">
    <w:abstractNumId w:val="31"/>
  </w:num>
  <w:num w:numId="26">
    <w:abstractNumId w:val="8"/>
  </w:num>
  <w:num w:numId="27">
    <w:abstractNumId w:val="7"/>
  </w:num>
  <w:num w:numId="28">
    <w:abstractNumId w:val="29"/>
  </w:num>
  <w:num w:numId="29">
    <w:abstractNumId w:val="18"/>
  </w:num>
  <w:num w:numId="30">
    <w:abstractNumId w:val="35"/>
  </w:num>
  <w:num w:numId="31">
    <w:abstractNumId w:val="5"/>
  </w:num>
  <w:num w:numId="32">
    <w:abstractNumId w:val="20"/>
  </w:num>
  <w:num w:numId="33">
    <w:abstractNumId w:val="13"/>
  </w:num>
  <w:num w:numId="34">
    <w:abstractNumId w:val="0"/>
  </w:num>
  <w:num w:numId="35">
    <w:abstractNumId w:val="1"/>
  </w:num>
  <w:num w:numId="36">
    <w:abstractNumId w:val="14"/>
  </w:num>
  <w:num w:numId="37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paragraph" w:styleId="671">
    <w:name w:val="Обычный"/>
    <w:next w:val="671"/>
    <w:link w:val="671"/>
    <w:rPr>
      <w:sz w:val="24"/>
      <w:szCs w:val="24"/>
      <w:lang w:val="ru-RU" w:bidi="ar-SA" w:eastAsia="ru-RU"/>
    </w:rPr>
  </w:style>
  <w:style w:type="character" w:styleId="672">
    <w:name w:val="Основной шрифт абзаца"/>
    <w:next w:val="672"/>
    <w:link w:val="671"/>
    <w:semiHidden/>
  </w:style>
  <w:style w:type="table" w:styleId="673">
    <w:name w:val="Обычная таблица"/>
    <w:next w:val="673"/>
    <w:link w:val="671"/>
    <w:semiHidden/>
    <w:tblPr/>
  </w:style>
  <w:style w:type="numbering" w:styleId="674">
    <w:name w:val="Нет списка"/>
    <w:next w:val="674"/>
    <w:link w:val="671"/>
    <w:semiHidden/>
  </w:style>
  <w:style w:type="table" w:styleId="675">
    <w:name w:val="Сетка таблицы"/>
    <w:basedOn w:val="673"/>
    <w:next w:val="675"/>
    <w:link w:val="671"/>
    <w:tblPr/>
  </w:style>
  <w:style w:type="paragraph" w:styleId="676">
    <w:name w:val="Текст"/>
    <w:basedOn w:val="671"/>
    <w:next w:val="676"/>
    <w:link w:val="671"/>
    <w:rPr>
      <w:rFonts w:ascii="Courier New" w:hAnsi="Courier New"/>
      <w:sz w:val="20"/>
      <w:szCs w:val="20"/>
    </w:rPr>
    <w:pPr>
      <w:widowControl w:val="off"/>
    </w:pPr>
  </w:style>
  <w:style w:type="paragraph" w:styleId="677">
    <w:name w:val="Текст выноски"/>
    <w:basedOn w:val="671"/>
    <w:next w:val="677"/>
    <w:link w:val="678"/>
    <w:semiHidden/>
    <w:rPr>
      <w:rFonts w:ascii="Tahoma" w:hAnsi="Tahoma"/>
      <w:sz w:val="16"/>
      <w:szCs w:val="16"/>
    </w:rPr>
  </w:style>
  <w:style w:type="character" w:styleId="678">
    <w:name w:val="Текст выноски Знак"/>
    <w:next w:val="678"/>
    <w:link w:val="677"/>
    <w:semiHidden/>
    <w:rPr>
      <w:rFonts w:ascii="Tahoma" w:hAnsi="Tahoma"/>
      <w:sz w:val="16"/>
      <w:szCs w:val="16"/>
    </w:rPr>
  </w:style>
  <w:style w:type="paragraph" w:styleId="679">
    <w:name w:val="Обычный (веб)"/>
    <w:basedOn w:val="671"/>
    <w:next w:val="679"/>
    <w:link w:val="671"/>
    <w:semiHidden/>
    <w:pPr>
      <w:spacing w:after="100" w:afterAutospacing="1" w:before="100" w:beforeAutospacing="1"/>
    </w:pPr>
  </w:style>
  <w:style w:type="character" w:styleId="680">
    <w:name w:val="Строгий"/>
    <w:next w:val="680"/>
    <w:link w:val="671"/>
    <w:rPr>
      <w:b/>
      <w:bCs/>
    </w:rPr>
  </w:style>
  <w:style w:type="character" w:styleId="5944" w:default="1">
    <w:name w:val="Default Paragraph Font"/>
    <w:uiPriority w:val="1"/>
    <w:semiHidden/>
    <w:unhideWhenUsed/>
  </w:style>
  <w:style w:type="numbering" w:styleId="5945" w:default="1">
    <w:name w:val="No List"/>
    <w:uiPriority w:val="99"/>
    <w:semiHidden/>
    <w:unhideWhenUsed/>
  </w:style>
  <w:style w:type="paragraph" w:styleId="5946" w:default="1">
    <w:name w:val="Normal"/>
    <w:qFormat/>
  </w:style>
  <w:style w:type="table" w:styleId="594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ONLYOFFICE/6.2.0.148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2021-04-13T07:23:13Z</dcterms:modified>
</cp:coreProperties>
</file>